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C15D" w14:textId="77777777" w:rsidR="00A8537E" w:rsidRDefault="00A8537E" w:rsidP="00A8537E">
      <w:pPr>
        <w:spacing w:after="0"/>
        <w:jc w:val="both"/>
        <w:rPr>
          <w:rFonts w:cstheme="minorHAnsi"/>
          <w:b/>
          <w:color w:val="000000" w:themeColor="text1"/>
          <w:lang w:val="de-DE"/>
        </w:rPr>
      </w:pPr>
      <w:bookmarkStart w:id="0" w:name="OLE_LINK64"/>
      <w:bookmarkStart w:id="1" w:name="OLE_LINK65"/>
      <w:r w:rsidRPr="003D6847">
        <w:rPr>
          <w:rFonts w:cstheme="minorHAnsi"/>
          <w:b/>
          <w:color w:val="000000" w:themeColor="text1"/>
          <w:lang w:val="de-DE"/>
        </w:rPr>
        <w:t xml:space="preserve">Titel: </w:t>
      </w:r>
    </w:p>
    <w:p w14:paraId="5E13CA86" w14:textId="38541E52" w:rsidR="00A8537E" w:rsidRPr="003D6847" w:rsidRDefault="00A8537E" w:rsidP="00A8537E">
      <w:pPr>
        <w:spacing w:after="0"/>
        <w:jc w:val="both"/>
        <w:rPr>
          <w:rFonts w:cstheme="minorHAnsi"/>
          <w:b/>
          <w:color w:val="000000" w:themeColor="text1"/>
          <w:lang w:val="de-DE"/>
        </w:rPr>
      </w:pPr>
      <w:r w:rsidRPr="003D6847">
        <w:rPr>
          <w:rFonts w:cstheme="minorHAnsi"/>
          <w:b/>
          <w:color w:val="000000" w:themeColor="text1"/>
          <w:lang w:val="de-DE"/>
        </w:rPr>
        <w:t xml:space="preserve">Reorganisation des </w:t>
      </w:r>
      <w:proofErr w:type="spellStart"/>
      <w:r w:rsidRPr="003D6847">
        <w:rPr>
          <w:rFonts w:cstheme="minorHAnsi"/>
          <w:b/>
          <w:color w:val="000000" w:themeColor="text1"/>
          <w:lang w:val="de-DE"/>
        </w:rPr>
        <w:t>osteozytären</w:t>
      </w:r>
      <w:proofErr w:type="spellEnd"/>
      <w:r w:rsidRPr="003D6847">
        <w:rPr>
          <w:rFonts w:cstheme="minorHAnsi"/>
          <w:b/>
          <w:color w:val="000000" w:themeColor="text1"/>
          <w:lang w:val="de-DE"/>
        </w:rPr>
        <w:t xml:space="preserve"> </w:t>
      </w:r>
      <w:proofErr w:type="spellStart"/>
      <w:r w:rsidR="00C15DF0">
        <w:rPr>
          <w:rFonts w:cstheme="minorHAnsi"/>
          <w:b/>
          <w:color w:val="000000" w:themeColor="text1"/>
          <w:lang w:val="de-DE"/>
        </w:rPr>
        <w:t>L</w:t>
      </w:r>
      <w:r w:rsidRPr="003D6847">
        <w:rPr>
          <w:rFonts w:cstheme="minorHAnsi"/>
          <w:b/>
          <w:color w:val="000000" w:themeColor="text1"/>
          <w:lang w:val="de-DE"/>
        </w:rPr>
        <w:t>akun</w:t>
      </w:r>
      <w:r w:rsidR="00C15DF0">
        <w:rPr>
          <w:rFonts w:cstheme="minorHAnsi"/>
          <w:b/>
          <w:color w:val="000000" w:themeColor="text1"/>
          <w:lang w:val="de-DE"/>
        </w:rPr>
        <w:t>o</w:t>
      </w:r>
      <w:r w:rsidRPr="003D6847">
        <w:rPr>
          <w:rFonts w:cstheme="minorHAnsi"/>
          <w:b/>
          <w:color w:val="000000" w:themeColor="text1"/>
          <w:lang w:val="de-DE"/>
        </w:rPr>
        <w:t>-kanalikuläre</w:t>
      </w:r>
      <w:r w:rsidR="00C15DF0">
        <w:rPr>
          <w:rFonts w:cstheme="minorHAnsi"/>
          <w:b/>
          <w:color w:val="000000" w:themeColor="text1"/>
          <w:lang w:val="de-DE"/>
        </w:rPr>
        <w:t>n</w:t>
      </w:r>
      <w:proofErr w:type="spellEnd"/>
      <w:r w:rsidRPr="003D6847">
        <w:rPr>
          <w:rFonts w:cstheme="minorHAnsi"/>
          <w:b/>
          <w:color w:val="000000" w:themeColor="text1"/>
          <w:lang w:val="de-DE"/>
        </w:rPr>
        <w:t xml:space="preserve"> Netzwerkes durch </w:t>
      </w:r>
      <w:proofErr w:type="spellStart"/>
      <w:r w:rsidRPr="003D6847">
        <w:rPr>
          <w:rFonts w:cstheme="minorHAnsi"/>
          <w:b/>
          <w:color w:val="000000" w:themeColor="text1"/>
          <w:lang w:val="de-DE"/>
        </w:rPr>
        <w:t>osteotrope</w:t>
      </w:r>
      <w:proofErr w:type="spellEnd"/>
      <w:r w:rsidRPr="003D6847">
        <w:rPr>
          <w:rFonts w:cstheme="minorHAnsi"/>
          <w:b/>
          <w:color w:val="000000" w:themeColor="text1"/>
          <w:lang w:val="de-DE"/>
        </w:rPr>
        <w:t xml:space="preserve"> </w:t>
      </w:r>
      <w:r w:rsidR="00C15DF0">
        <w:rPr>
          <w:rFonts w:cstheme="minorHAnsi"/>
          <w:b/>
          <w:color w:val="000000" w:themeColor="text1"/>
          <w:lang w:val="de-DE"/>
        </w:rPr>
        <w:t>Krebs</w:t>
      </w:r>
      <w:r w:rsidR="00B5357C">
        <w:rPr>
          <w:rFonts w:cstheme="minorHAnsi"/>
          <w:b/>
          <w:color w:val="000000" w:themeColor="text1"/>
          <w:lang w:val="de-DE"/>
        </w:rPr>
        <w:t>zellen</w:t>
      </w:r>
    </w:p>
    <w:p w14:paraId="384D6A4B" w14:textId="77777777" w:rsidR="00A8537E" w:rsidRPr="00B5357C" w:rsidRDefault="00A8537E" w:rsidP="00A8537E">
      <w:pPr>
        <w:spacing w:after="0"/>
        <w:jc w:val="both"/>
        <w:rPr>
          <w:rFonts w:cstheme="minorHAnsi"/>
          <w:b/>
          <w:color w:val="000000" w:themeColor="text1"/>
          <w:lang w:val="de-DE"/>
        </w:rPr>
      </w:pPr>
    </w:p>
    <w:p w14:paraId="0CF3A381" w14:textId="77777777" w:rsidR="00A8537E" w:rsidRPr="003D6847" w:rsidRDefault="00A8537E" w:rsidP="00A8537E">
      <w:pPr>
        <w:spacing w:after="0"/>
        <w:jc w:val="both"/>
        <w:rPr>
          <w:rFonts w:cstheme="minorHAnsi"/>
          <w:b/>
          <w:lang w:val="de-DE"/>
        </w:rPr>
      </w:pPr>
      <w:bookmarkStart w:id="2" w:name="OLE_LINK4"/>
      <w:bookmarkStart w:id="3" w:name="OLE_LINK5"/>
      <w:bookmarkStart w:id="4" w:name="OLE_LINK6"/>
      <w:bookmarkStart w:id="5" w:name="OLE_LINK29"/>
      <w:bookmarkStart w:id="6" w:name="OLE_LINK30"/>
      <w:bookmarkEnd w:id="0"/>
      <w:bookmarkEnd w:id="1"/>
      <w:r w:rsidRPr="003D6847">
        <w:rPr>
          <w:rFonts w:cstheme="minorHAnsi"/>
          <w:b/>
          <w:lang w:val="de-DE"/>
        </w:rPr>
        <w:t xml:space="preserve">Autoren: </w:t>
      </w:r>
    </w:p>
    <w:p w14:paraId="79D440AF" w14:textId="77777777" w:rsidR="00A8537E" w:rsidRPr="00B5357C" w:rsidRDefault="00A8537E" w:rsidP="00A8537E">
      <w:pPr>
        <w:spacing w:after="0"/>
        <w:jc w:val="both"/>
        <w:rPr>
          <w:rFonts w:cstheme="minorHAnsi"/>
          <w:bCs/>
          <w:lang w:val="de-DE"/>
        </w:rPr>
      </w:pPr>
      <w:proofErr w:type="spellStart"/>
      <w:r w:rsidRPr="00B5357C">
        <w:rPr>
          <w:rFonts w:cstheme="minorHAnsi"/>
          <w:bCs/>
          <w:lang w:val="de-DE"/>
        </w:rPr>
        <w:t>Haniyeh</w:t>
      </w:r>
      <w:proofErr w:type="spellEnd"/>
      <w:r w:rsidRPr="00B5357C">
        <w:rPr>
          <w:rFonts w:cstheme="minorHAnsi"/>
          <w:bCs/>
          <w:lang w:val="de-DE"/>
        </w:rPr>
        <w:t xml:space="preserve"> Hemmatian</w:t>
      </w:r>
      <w:r w:rsidRPr="00B5357C">
        <w:rPr>
          <w:rFonts w:cstheme="minorHAnsi"/>
          <w:bCs/>
          <w:vertAlign w:val="superscript"/>
          <w:lang w:val="de-DE"/>
        </w:rPr>
        <w:t>1</w:t>
      </w:r>
      <w:r w:rsidRPr="00B5357C">
        <w:rPr>
          <w:rFonts w:cstheme="minorHAnsi"/>
          <w:bCs/>
          <w:lang w:val="de-DE"/>
        </w:rPr>
        <w:t xml:space="preserve">, </w:t>
      </w:r>
      <w:bookmarkEnd w:id="2"/>
      <w:bookmarkEnd w:id="3"/>
      <w:bookmarkEnd w:id="4"/>
      <w:bookmarkEnd w:id="5"/>
      <w:bookmarkEnd w:id="6"/>
      <w:r w:rsidRPr="00B5357C">
        <w:rPr>
          <w:rFonts w:cstheme="minorHAnsi"/>
          <w:bCs/>
          <w:lang w:val="de-DE"/>
        </w:rPr>
        <w:t>Stefanie Conrad</w:t>
      </w:r>
      <w:r w:rsidRPr="00B5357C">
        <w:rPr>
          <w:rFonts w:cstheme="minorHAnsi"/>
          <w:bCs/>
          <w:vertAlign w:val="superscript"/>
          <w:lang w:val="de-DE"/>
        </w:rPr>
        <w:t>2</w:t>
      </w:r>
      <w:r w:rsidRPr="00B5357C">
        <w:rPr>
          <w:rFonts w:cstheme="minorHAnsi"/>
          <w:bCs/>
          <w:lang w:val="de-DE"/>
        </w:rPr>
        <w:t>, Giulia Furesi</w:t>
      </w:r>
      <w:r w:rsidRPr="00B5357C">
        <w:rPr>
          <w:rFonts w:cstheme="minorHAnsi"/>
          <w:bCs/>
          <w:vertAlign w:val="superscript"/>
          <w:lang w:val="de-DE"/>
        </w:rPr>
        <w:t>2</w:t>
      </w:r>
      <w:r w:rsidRPr="00B5357C">
        <w:rPr>
          <w:rFonts w:cstheme="minorHAnsi"/>
          <w:bCs/>
          <w:lang w:val="de-DE"/>
        </w:rPr>
        <w:t>, Kathrin Mletzko</w:t>
      </w:r>
      <w:r w:rsidRPr="00B5357C">
        <w:rPr>
          <w:rFonts w:cstheme="minorHAnsi"/>
          <w:bCs/>
          <w:vertAlign w:val="superscript"/>
          <w:lang w:val="de-DE"/>
        </w:rPr>
        <w:t>1</w:t>
      </w:r>
      <w:r w:rsidRPr="00B5357C">
        <w:rPr>
          <w:rFonts w:cstheme="minorHAnsi"/>
          <w:bCs/>
          <w:lang w:val="de-DE"/>
        </w:rPr>
        <w:t>, Johannes Krug</w:t>
      </w:r>
      <w:r w:rsidRPr="00B5357C">
        <w:rPr>
          <w:rFonts w:cstheme="minorHAnsi"/>
          <w:bCs/>
          <w:vertAlign w:val="superscript"/>
          <w:lang w:val="de-DE"/>
        </w:rPr>
        <w:t>1</w:t>
      </w:r>
      <w:r w:rsidRPr="00B5357C">
        <w:rPr>
          <w:rFonts w:cstheme="minorHAnsi"/>
          <w:bCs/>
          <w:lang w:val="de-DE"/>
        </w:rPr>
        <w:t>, Antonio Virgilio Faila</w:t>
      </w:r>
      <w:r w:rsidRPr="00B5357C">
        <w:rPr>
          <w:rFonts w:cstheme="minorHAnsi"/>
          <w:bCs/>
          <w:vertAlign w:val="superscript"/>
          <w:lang w:val="de-DE"/>
        </w:rPr>
        <w:t>3</w:t>
      </w:r>
      <w:r w:rsidRPr="00B5357C">
        <w:rPr>
          <w:rFonts w:cstheme="minorHAnsi"/>
          <w:bCs/>
          <w:lang w:val="de-DE"/>
        </w:rPr>
        <w:t>, Jan Dominik Kuhlmann</w:t>
      </w:r>
      <w:r w:rsidRPr="00B5357C">
        <w:rPr>
          <w:rFonts w:cstheme="minorHAnsi"/>
          <w:bCs/>
          <w:vertAlign w:val="superscript"/>
          <w:lang w:val="de-DE"/>
        </w:rPr>
        <w:t>4</w:t>
      </w:r>
      <w:r w:rsidRPr="00B5357C">
        <w:rPr>
          <w:rFonts w:cstheme="minorHAnsi"/>
          <w:bCs/>
          <w:lang w:val="de-DE"/>
        </w:rPr>
        <w:t>, Martina Rauner</w:t>
      </w:r>
      <w:r w:rsidRPr="00B5357C">
        <w:rPr>
          <w:rFonts w:cstheme="minorHAnsi"/>
          <w:bCs/>
          <w:vertAlign w:val="superscript"/>
          <w:lang w:val="de-DE"/>
        </w:rPr>
        <w:t>2</w:t>
      </w:r>
      <w:r w:rsidRPr="00B5357C">
        <w:rPr>
          <w:rFonts w:cstheme="minorHAnsi"/>
          <w:bCs/>
          <w:lang w:val="de-DE"/>
        </w:rPr>
        <w:t>, Björn Busse</w:t>
      </w:r>
      <w:r w:rsidRPr="00B5357C">
        <w:rPr>
          <w:rFonts w:cstheme="minorHAnsi"/>
          <w:bCs/>
          <w:vertAlign w:val="superscript"/>
          <w:lang w:val="de-DE"/>
        </w:rPr>
        <w:t>1,5,6</w:t>
      </w:r>
      <w:r w:rsidRPr="00B5357C">
        <w:rPr>
          <w:rFonts w:cstheme="minorHAnsi"/>
          <w:bCs/>
          <w:lang w:val="de-DE"/>
        </w:rPr>
        <w:t>, Katharina Jähn-Rickert</w:t>
      </w:r>
      <w:r w:rsidRPr="00B5357C">
        <w:rPr>
          <w:rFonts w:cstheme="minorHAnsi"/>
          <w:bCs/>
          <w:vertAlign w:val="superscript"/>
          <w:lang w:val="de-DE"/>
        </w:rPr>
        <w:t>1,7</w:t>
      </w:r>
    </w:p>
    <w:p w14:paraId="5EC27BF3" w14:textId="77777777" w:rsidR="00A8537E" w:rsidRPr="00B5357C" w:rsidRDefault="00A8537E" w:rsidP="00A8537E">
      <w:pPr>
        <w:spacing w:after="0"/>
        <w:jc w:val="both"/>
        <w:rPr>
          <w:rFonts w:cstheme="minorHAnsi"/>
          <w:bCs/>
          <w:vertAlign w:val="superscript"/>
          <w:lang w:val="de-DE"/>
        </w:rPr>
      </w:pPr>
    </w:p>
    <w:p w14:paraId="6619F536" w14:textId="77777777" w:rsidR="00A8537E" w:rsidRPr="00B5357C" w:rsidRDefault="00A8537E" w:rsidP="00A8537E">
      <w:pPr>
        <w:spacing w:after="0"/>
        <w:jc w:val="both"/>
        <w:rPr>
          <w:rFonts w:cstheme="minorHAnsi"/>
          <w:bCs/>
          <w:lang w:val="de-DE"/>
        </w:rPr>
      </w:pPr>
      <w:r w:rsidRPr="003D6847">
        <w:rPr>
          <w:rFonts w:cstheme="minorHAnsi"/>
          <w:bCs/>
          <w:vertAlign w:val="superscript"/>
        </w:rPr>
        <w:t>1</w:t>
      </w:r>
      <w:r w:rsidRPr="003D6847">
        <w:rPr>
          <w:rFonts w:cstheme="minorHAnsi"/>
          <w:bCs/>
        </w:rPr>
        <w:t xml:space="preserve">Department of Osteology and Biomechanics, University Medical Center Hamburg-Eppendorf, </w:t>
      </w:r>
      <w:proofErr w:type="spellStart"/>
      <w:r w:rsidRPr="003D6847">
        <w:rPr>
          <w:rFonts w:cstheme="minorHAnsi"/>
          <w:bCs/>
        </w:rPr>
        <w:t>Lottestr</w:t>
      </w:r>
      <w:proofErr w:type="spellEnd"/>
      <w:r w:rsidRPr="003D6847">
        <w:rPr>
          <w:rFonts w:cstheme="minorHAnsi"/>
          <w:bCs/>
        </w:rPr>
        <w:t xml:space="preserve">. 55a, 22529, Hamburg, Germany; </w:t>
      </w:r>
      <w:r w:rsidRPr="003D6847">
        <w:rPr>
          <w:rFonts w:cstheme="minorHAnsi"/>
          <w:bCs/>
          <w:vertAlign w:val="superscript"/>
        </w:rPr>
        <w:t>2</w:t>
      </w:r>
      <w:r w:rsidRPr="003D6847">
        <w:rPr>
          <w:rFonts w:cstheme="minorHAnsi"/>
          <w:bCs/>
        </w:rPr>
        <w:t xml:space="preserve">Department of Medicine III and Center for Healthy Aging, </w:t>
      </w:r>
      <w:proofErr w:type="spellStart"/>
      <w:r w:rsidRPr="003D6847">
        <w:rPr>
          <w:rFonts w:cstheme="minorHAnsi"/>
          <w:bCs/>
        </w:rPr>
        <w:t>Technische</w:t>
      </w:r>
      <w:proofErr w:type="spellEnd"/>
      <w:r w:rsidRPr="003D6847">
        <w:rPr>
          <w:rFonts w:cstheme="minorHAnsi"/>
          <w:bCs/>
        </w:rPr>
        <w:t xml:space="preserve"> Universität Dresden, Dresden, Germany; </w:t>
      </w:r>
      <w:r w:rsidRPr="003D6847">
        <w:rPr>
          <w:rFonts w:cstheme="minorHAnsi"/>
          <w:bCs/>
          <w:vertAlign w:val="superscript"/>
        </w:rPr>
        <w:t>3</w:t>
      </w:r>
      <w:r w:rsidRPr="003D6847">
        <w:rPr>
          <w:rFonts w:cstheme="minorHAnsi"/>
          <w:bCs/>
        </w:rPr>
        <w:t xml:space="preserve">Microscopy Imaging Facility, University Medical Center Hamburg-Eppendorf, Hamburg, Germany. </w:t>
      </w:r>
      <w:r w:rsidRPr="003D6847">
        <w:rPr>
          <w:rFonts w:cstheme="minorHAnsi"/>
          <w:bCs/>
          <w:vertAlign w:val="superscript"/>
        </w:rPr>
        <w:t>4</w:t>
      </w:r>
      <w:r w:rsidRPr="003D6847">
        <w:rPr>
          <w:rFonts w:cstheme="minorHAnsi"/>
          <w:bCs/>
        </w:rPr>
        <w:t xml:space="preserve">Department of Gynecology and Obstetrics, Medical Faculty and University Hospital Carl Gustav </w:t>
      </w:r>
      <w:proofErr w:type="spellStart"/>
      <w:r w:rsidRPr="003D6847">
        <w:rPr>
          <w:rFonts w:cstheme="minorHAnsi"/>
          <w:bCs/>
        </w:rPr>
        <w:t>Carus</w:t>
      </w:r>
      <w:proofErr w:type="spellEnd"/>
      <w:r w:rsidRPr="003D6847">
        <w:rPr>
          <w:rFonts w:cstheme="minorHAnsi"/>
          <w:bCs/>
        </w:rPr>
        <w:t xml:space="preserve">, </w:t>
      </w:r>
      <w:proofErr w:type="spellStart"/>
      <w:r w:rsidRPr="003D6847">
        <w:rPr>
          <w:rFonts w:cstheme="minorHAnsi"/>
          <w:bCs/>
        </w:rPr>
        <w:t>Technische</w:t>
      </w:r>
      <w:proofErr w:type="spellEnd"/>
      <w:r w:rsidRPr="003D6847">
        <w:rPr>
          <w:rFonts w:cstheme="minorHAnsi"/>
          <w:bCs/>
        </w:rPr>
        <w:t xml:space="preserve"> Universität Dresden, Dresden, Germany.</w:t>
      </w:r>
      <w:r w:rsidRPr="003D6847">
        <w:rPr>
          <w:rFonts w:cstheme="minorHAnsi"/>
          <w:bCs/>
          <w:vertAlign w:val="superscript"/>
        </w:rPr>
        <w:t xml:space="preserve">5 </w:t>
      </w:r>
      <w:r w:rsidRPr="003D6847">
        <w:rPr>
          <w:rFonts w:cstheme="minorHAnsi"/>
          <w:bCs/>
        </w:rPr>
        <w:t>Interdisciplinary Competence Center for Interface Research (ICCIR), Hamburg, Germany.</w:t>
      </w:r>
      <w:r w:rsidRPr="003D6847">
        <w:rPr>
          <w:rFonts w:cstheme="minorHAnsi"/>
          <w:bCs/>
          <w:vertAlign w:val="superscript"/>
        </w:rPr>
        <w:t xml:space="preserve"> 6</w:t>
      </w:r>
      <w:r w:rsidRPr="003D6847">
        <w:rPr>
          <w:rFonts w:cstheme="minorHAnsi"/>
          <w:bCs/>
        </w:rPr>
        <w:t xml:space="preserve">Forum Medical Technology Health Hamburg (FMTHH), Hamburg, Germany. </w:t>
      </w:r>
      <w:r w:rsidRPr="003D6847">
        <w:rPr>
          <w:rFonts w:cstheme="minorHAnsi"/>
          <w:bCs/>
          <w:vertAlign w:val="superscript"/>
        </w:rPr>
        <w:t>7</w:t>
      </w:r>
      <w:r w:rsidRPr="003D6847">
        <w:rPr>
          <w:rFonts w:cstheme="minorHAnsi"/>
          <w:bCs/>
        </w:rPr>
        <w:t xml:space="preserve"> Mildred Scheel Cancer Career Center Hamburg, University Cancer Center Hamburg, University Medical Center Hamburg-Eppendorf, </w:t>
      </w:r>
      <w:proofErr w:type="spellStart"/>
      <w:r w:rsidRPr="003D6847">
        <w:rPr>
          <w:rFonts w:cstheme="minorHAnsi"/>
          <w:bCs/>
        </w:rPr>
        <w:t>Martinistr</w:t>
      </w:r>
      <w:proofErr w:type="spellEnd"/>
      <w:r w:rsidRPr="003D6847">
        <w:rPr>
          <w:rFonts w:cstheme="minorHAnsi"/>
          <w:bCs/>
        </w:rPr>
        <w:t xml:space="preserve">. </w:t>
      </w:r>
      <w:r w:rsidRPr="00B5357C">
        <w:rPr>
          <w:rFonts w:cstheme="minorHAnsi"/>
          <w:bCs/>
          <w:lang w:val="de-DE"/>
        </w:rPr>
        <w:t>52, 20246 Hamburg</w:t>
      </w:r>
    </w:p>
    <w:p w14:paraId="0CE113F4" w14:textId="77777777" w:rsidR="00A8537E" w:rsidRPr="00B5357C" w:rsidRDefault="00A8537E" w:rsidP="00A8537E">
      <w:pPr>
        <w:spacing w:after="0"/>
        <w:rPr>
          <w:rFonts w:cstheme="minorHAnsi"/>
          <w:b/>
          <w:bCs/>
          <w:lang w:val="de-DE"/>
        </w:rPr>
      </w:pPr>
    </w:p>
    <w:p w14:paraId="31C72A5E" w14:textId="77777777" w:rsidR="00A8537E" w:rsidRPr="003D6847" w:rsidRDefault="00A8537E" w:rsidP="00A8537E">
      <w:pPr>
        <w:spacing w:after="0"/>
        <w:rPr>
          <w:rFonts w:cstheme="minorHAnsi"/>
          <w:b/>
          <w:bCs/>
          <w:lang w:val="de-DE"/>
        </w:rPr>
      </w:pPr>
      <w:r w:rsidRPr="003D6847">
        <w:rPr>
          <w:rFonts w:cstheme="minorHAnsi"/>
          <w:b/>
          <w:bCs/>
          <w:lang w:val="de-DE"/>
        </w:rPr>
        <w:t xml:space="preserve">Abstrakt: </w:t>
      </w:r>
    </w:p>
    <w:p w14:paraId="45548624" w14:textId="5639375A" w:rsidR="002F20D2" w:rsidRPr="00C15DF0" w:rsidRDefault="002F20D2" w:rsidP="00A8537E">
      <w:pPr>
        <w:rPr>
          <w:lang w:val="de-DE"/>
        </w:rPr>
      </w:pPr>
      <w:r>
        <w:rPr>
          <w:rFonts w:cstheme="minorHAnsi"/>
          <w:lang w:val="de-DE"/>
        </w:rPr>
        <w:t xml:space="preserve">Osteozyten </w:t>
      </w:r>
      <w:r w:rsidR="00F2654B">
        <w:rPr>
          <w:rFonts w:cstheme="minorHAnsi"/>
          <w:lang w:val="de-DE"/>
        </w:rPr>
        <w:t>befinden sich</w:t>
      </w:r>
      <w:r>
        <w:rPr>
          <w:rFonts w:cstheme="minorHAnsi"/>
          <w:lang w:val="de-DE"/>
        </w:rPr>
        <w:t xml:space="preserve"> in Lakunen ein</w:t>
      </w:r>
      <w:r w:rsidR="00D41C2A">
        <w:rPr>
          <w:rFonts w:cstheme="minorHAnsi"/>
          <w:lang w:val="de-DE"/>
        </w:rPr>
        <w:t>ge</w:t>
      </w:r>
      <w:r>
        <w:rPr>
          <w:rFonts w:cstheme="minorHAnsi"/>
          <w:lang w:val="de-DE"/>
        </w:rPr>
        <w:t xml:space="preserve">bettet in der Knochenmatrix und sind durch </w:t>
      </w:r>
      <w:r w:rsidR="00B5357C">
        <w:rPr>
          <w:rFonts w:cstheme="minorHAnsi"/>
          <w:lang w:val="de-DE"/>
        </w:rPr>
        <w:t xml:space="preserve">Zellfortsätze </w:t>
      </w:r>
      <w:r>
        <w:rPr>
          <w:rFonts w:cstheme="minorHAnsi"/>
          <w:lang w:val="de-DE"/>
        </w:rPr>
        <w:t xml:space="preserve">zu einem dreidimensionalen Netzwerk </w:t>
      </w:r>
      <w:r w:rsidR="00F2654B">
        <w:rPr>
          <w:rFonts w:cstheme="minorHAnsi"/>
          <w:lang w:val="de-DE"/>
        </w:rPr>
        <w:t>(</w:t>
      </w:r>
      <w:proofErr w:type="spellStart"/>
      <w:r w:rsidR="00B5357C">
        <w:rPr>
          <w:rFonts w:cstheme="minorHAnsi"/>
          <w:lang w:val="de-DE"/>
        </w:rPr>
        <w:t>L</w:t>
      </w:r>
      <w:r w:rsidR="00F2654B">
        <w:rPr>
          <w:rFonts w:cstheme="minorHAnsi"/>
          <w:lang w:val="de-DE"/>
        </w:rPr>
        <w:t>akun</w:t>
      </w:r>
      <w:r w:rsidR="00B5357C">
        <w:rPr>
          <w:rFonts w:cstheme="minorHAnsi"/>
          <w:lang w:val="de-DE"/>
        </w:rPr>
        <w:t>o</w:t>
      </w:r>
      <w:r w:rsidR="00F2654B">
        <w:rPr>
          <w:rFonts w:cstheme="minorHAnsi"/>
          <w:lang w:val="de-DE"/>
        </w:rPr>
        <w:t>-</w:t>
      </w:r>
      <w:r w:rsidR="00B5357C">
        <w:rPr>
          <w:rFonts w:cstheme="minorHAnsi"/>
          <w:lang w:val="de-DE"/>
        </w:rPr>
        <w:t>k</w:t>
      </w:r>
      <w:r w:rsidR="00F2654B">
        <w:rPr>
          <w:rFonts w:cstheme="minorHAnsi"/>
          <w:lang w:val="de-DE"/>
        </w:rPr>
        <w:t>analikulär</w:t>
      </w:r>
      <w:r w:rsidR="00B5357C">
        <w:rPr>
          <w:rFonts w:cstheme="minorHAnsi"/>
          <w:lang w:val="de-DE"/>
        </w:rPr>
        <w:t>e</w:t>
      </w:r>
      <w:r w:rsidR="00C15DF0">
        <w:rPr>
          <w:rFonts w:cstheme="minorHAnsi"/>
          <w:lang w:val="de-DE"/>
        </w:rPr>
        <w:t>s</w:t>
      </w:r>
      <w:proofErr w:type="spellEnd"/>
      <w:r w:rsidR="00F2654B">
        <w:rPr>
          <w:rFonts w:cstheme="minorHAnsi"/>
          <w:lang w:val="de-DE"/>
        </w:rPr>
        <w:t xml:space="preserve"> Netzwerk) </w:t>
      </w:r>
      <w:r>
        <w:rPr>
          <w:rFonts w:cstheme="minorHAnsi"/>
          <w:lang w:val="de-DE"/>
        </w:rPr>
        <w:t>verbunden. Durch dieses Netzwerk können Osteozyten auf mechanische Reize reagieren und Signale an knochen</w:t>
      </w:r>
      <w:r w:rsidR="00C15DF0">
        <w:rPr>
          <w:rFonts w:cstheme="minorHAnsi"/>
          <w:lang w:val="de-DE"/>
        </w:rPr>
        <w:t>aufbauen</w:t>
      </w:r>
      <w:r>
        <w:rPr>
          <w:rFonts w:cstheme="minorHAnsi"/>
          <w:lang w:val="de-DE"/>
        </w:rPr>
        <w:t xml:space="preserve">de Osteoblasten und knochenabbauende Osteoklasten senden. Nach Brust- und Prostatakrebserkrankungen können Knochenmetastasen </w:t>
      </w:r>
      <w:r w:rsidR="00806413">
        <w:rPr>
          <w:rFonts w:cstheme="minorHAnsi"/>
          <w:lang w:val="de-DE"/>
        </w:rPr>
        <w:t>(</w:t>
      </w:r>
      <w:proofErr w:type="spellStart"/>
      <w:r w:rsidR="00806413">
        <w:rPr>
          <w:rFonts w:cstheme="minorHAnsi"/>
          <w:lang w:val="de-DE"/>
        </w:rPr>
        <w:t>osteotrope</w:t>
      </w:r>
      <w:proofErr w:type="spellEnd"/>
      <w:r w:rsidR="00806413">
        <w:rPr>
          <w:rFonts w:cstheme="minorHAnsi"/>
          <w:lang w:val="de-DE"/>
        </w:rPr>
        <w:t xml:space="preserve"> Krebszellen) </w:t>
      </w:r>
      <w:r>
        <w:rPr>
          <w:rFonts w:cstheme="minorHAnsi"/>
          <w:lang w:val="de-DE"/>
        </w:rPr>
        <w:t xml:space="preserve">entstehen, die den natürlichen Knochenumbau aus dem Gleichgewicht bringen und </w:t>
      </w:r>
      <w:r w:rsidR="00C15DF0">
        <w:rPr>
          <w:rFonts w:cstheme="minorHAnsi"/>
          <w:lang w:val="de-DE"/>
        </w:rPr>
        <w:t>k</w:t>
      </w:r>
      <w:r w:rsidR="00F2654B">
        <w:rPr>
          <w:rFonts w:cstheme="minorHAnsi"/>
          <w:lang w:val="de-DE"/>
        </w:rPr>
        <w:t xml:space="preserve">nochenaufbauende (osteosklerotische), </w:t>
      </w:r>
      <w:r w:rsidR="00C15DF0">
        <w:rPr>
          <w:rFonts w:cstheme="minorHAnsi"/>
          <w:lang w:val="de-DE"/>
        </w:rPr>
        <w:t>k</w:t>
      </w:r>
      <w:r w:rsidR="00F2654B">
        <w:rPr>
          <w:rFonts w:cstheme="minorHAnsi"/>
          <w:lang w:val="de-DE"/>
        </w:rPr>
        <w:t>nochenabbauende (</w:t>
      </w:r>
      <w:proofErr w:type="spellStart"/>
      <w:r>
        <w:rPr>
          <w:rFonts w:cstheme="minorHAnsi"/>
          <w:lang w:val="de-DE"/>
        </w:rPr>
        <w:t>osteolytisch</w:t>
      </w:r>
      <w:r w:rsidR="00D41C2A">
        <w:rPr>
          <w:rFonts w:cstheme="minorHAnsi"/>
          <w:lang w:val="de-DE"/>
        </w:rPr>
        <w:t>e</w:t>
      </w:r>
      <w:proofErr w:type="spellEnd"/>
      <w:r w:rsidR="00F2654B">
        <w:rPr>
          <w:rFonts w:cstheme="minorHAnsi"/>
          <w:lang w:val="de-DE"/>
        </w:rPr>
        <w:t>)</w:t>
      </w:r>
      <w:r>
        <w:rPr>
          <w:rFonts w:cstheme="minorHAnsi"/>
          <w:lang w:val="de-DE"/>
        </w:rPr>
        <w:t xml:space="preserve">, oder gemischte Läsionen bilden. </w:t>
      </w:r>
      <w:r w:rsidR="00D41C2A">
        <w:rPr>
          <w:rFonts w:cstheme="minorHAnsi"/>
          <w:lang w:val="de-DE"/>
        </w:rPr>
        <w:t xml:space="preserve">Mittels </w:t>
      </w:r>
      <w:r w:rsidR="00D41C2A" w:rsidRPr="002E1E15">
        <w:rPr>
          <w:rFonts w:cstheme="minorHAnsi"/>
          <w:lang w:val="de-DE"/>
        </w:rPr>
        <w:t>hochauflösender Bildgebung und histologischen Techniken</w:t>
      </w:r>
      <w:r w:rsidR="00D41C2A">
        <w:rPr>
          <w:rFonts w:cstheme="minorHAnsi"/>
          <w:lang w:val="de-DE"/>
        </w:rPr>
        <w:t xml:space="preserve"> haben wir die Osteozyten-Tumor Interaktion </w:t>
      </w:r>
      <w:r w:rsidR="00C15DF0">
        <w:rPr>
          <w:rFonts w:cstheme="minorHAnsi"/>
          <w:lang w:val="de-DE"/>
        </w:rPr>
        <w:t>im</w:t>
      </w:r>
      <w:r w:rsidR="00D41C2A">
        <w:rPr>
          <w:rFonts w:cstheme="minorHAnsi"/>
          <w:lang w:val="de-DE"/>
        </w:rPr>
        <w:t xml:space="preserve"> kompakten kortikalen Knochen untersucht. </w:t>
      </w:r>
      <w:r w:rsidR="00C15DF0">
        <w:rPr>
          <w:rFonts w:cstheme="minorHAnsi"/>
          <w:lang w:val="de-DE"/>
        </w:rPr>
        <w:t>Hierzu wurden i</w:t>
      </w:r>
      <w:r w:rsidR="00D41C2A">
        <w:rPr>
          <w:rFonts w:cstheme="minorHAnsi"/>
          <w:lang w:val="de-DE"/>
        </w:rPr>
        <w:t>m Mausmodell Prostata- oder Brustkrebszellen direkt in das Schienbein</w:t>
      </w:r>
      <w:r w:rsidR="00F2654B">
        <w:rPr>
          <w:rFonts w:cstheme="minorHAnsi"/>
          <w:lang w:val="de-DE"/>
        </w:rPr>
        <w:t xml:space="preserve"> </w:t>
      </w:r>
      <w:r w:rsidR="00C15DF0">
        <w:rPr>
          <w:rFonts w:cstheme="minorHAnsi"/>
          <w:lang w:val="de-DE"/>
        </w:rPr>
        <w:t>von</w:t>
      </w:r>
      <w:r w:rsidR="00F2654B">
        <w:rPr>
          <w:rFonts w:cstheme="minorHAnsi"/>
          <w:lang w:val="de-DE"/>
        </w:rPr>
        <w:t xml:space="preserve"> Mäuse</w:t>
      </w:r>
      <w:r w:rsidR="00C15DF0">
        <w:rPr>
          <w:rFonts w:cstheme="minorHAnsi"/>
          <w:lang w:val="de-DE"/>
        </w:rPr>
        <w:t>n</w:t>
      </w:r>
      <w:r w:rsidR="00D41C2A">
        <w:rPr>
          <w:rFonts w:cstheme="minorHAnsi"/>
          <w:lang w:val="de-DE"/>
        </w:rPr>
        <w:t xml:space="preserve"> </w:t>
      </w:r>
      <w:r w:rsidR="00F2654B">
        <w:rPr>
          <w:rFonts w:cstheme="minorHAnsi"/>
          <w:lang w:val="de-DE"/>
        </w:rPr>
        <w:t>injiziert</w:t>
      </w:r>
      <w:r w:rsidR="00C15DF0">
        <w:rPr>
          <w:rFonts w:cstheme="minorHAnsi"/>
          <w:lang w:val="de-DE"/>
        </w:rPr>
        <w:t>. Nach 21 Tagen Tumorwachstum, konnte d</w:t>
      </w:r>
      <w:r w:rsidR="00D41C2A">
        <w:rPr>
          <w:rFonts w:cstheme="minorHAnsi"/>
          <w:lang w:val="de-DE"/>
        </w:rPr>
        <w:t xml:space="preserve">er direkte Zell-Zell-Kontakt zwischen Osteozyten und Krebszellen mittels </w:t>
      </w:r>
      <w:proofErr w:type="spellStart"/>
      <w:r w:rsidR="00F2654B">
        <w:rPr>
          <w:rFonts w:cstheme="minorHAnsi"/>
          <w:lang w:val="de-DE"/>
        </w:rPr>
        <w:t>Konfokalmikroskopie</w:t>
      </w:r>
      <w:proofErr w:type="spellEnd"/>
      <w:r w:rsidR="00D41C2A">
        <w:rPr>
          <w:rFonts w:cstheme="minorHAnsi"/>
          <w:lang w:val="de-DE"/>
        </w:rPr>
        <w:t xml:space="preserve"> dargestellt werden. Mit hochauflösender Computertomographie fanden wir 10-12% größere </w:t>
      </w:r>
      <w:proofErr w:type="spellStart"/>
      <w:r w:rsidR="00D41C2A">
        <w:rPr>
          <w:rFonts w:cstheme="minorHAnsi"/>
          <w:lang w:val="de-DE"/>
        </w:rPr>
        <w:t>Osteozytenlakunen</w:t>
      </w:r>
      <w:proofErr w:type="spellEnd"/>
      <w:r w:rsidR="00D41C2A">
        <w:rPr>
          <w:rFonts w:cstheme="minorHAnsi"/>
          <w:lang w:val="de-DE"/>
        </w:rPr>
        <w:t xml:space="preserve"> in Anwesenheit von Krebszellen. In Regionen mit stärkerem Knochenaufbau sahen wir regional eine größere Anzahl vaskulärer Gefäß</w:t>
      </w:r>
      <w:r w:rsidR="00B5357C">
        <w:rPr>
          <w:rFonts w:cstheme="minorHAnsi"/>
          <w:lang w:val="de-DE"/>
        </w:rPr>
        <w:t>kanäle im Knochen</w:t>
      </w:r>
      <w:r w:rsidR="00D41C2A">
        <w:rPr>
          <w:rFonts w:cstheme="minorHAnsi"/>
          <w:lang w:val="de-DE"/>
        </w:rPr>
        <w:t xml:space="preserve">, vergrößerte </w:t>
      </w:r>
      <w:proofErr w:type="spellStart"/>
      <w:r w:rsidR="00D41C2A">
        <w:rPr>
          <w:rFonts w:cstheme="minorHAnsi"/>
          <w:lang w:val="de-DE"/>
        </w:rPr>
        <w:t>Oste</w:t>
      </w:r>
      <w:r w:rsidR="00F2654B">
        <w:rPr>
          <w:rFonts w:cstheme="minorHAnsi"/>
          <w:lang w:val="de-DE"/>
        </w:rPr>
        <w:t>o</w:t>
      </w:r>
      <w:r w:rsidR="00D41C2A">
        <w:rPr>
          <w:rFonts w:cstheme="minorHAnsi"/>
          <w:lang w:val="de-DE"/>
        </w:rPr>
        <w:t>zytenlakunen</w:t>
      </w:r>
      <w:proofErr w:type="spellEnd"/>
      <w:r w:rsidR="00D41C2A">
        <w:rPr>
          <w:rFonts w:cstheme="minorHAnsi"/>
          <w:lang w:val="de-DE"/>
        </w:rPr>
        <w:t xml:space="preserve"> und ein wenig</w:t>
      </w:r>
      <w:r w:rsidR="00F2654B">
        <w:rPr>
          <w:rFonts w:cstheme="minorHAnsi"/>
          <w:lang w:val="de-DE"/>
        </w:rPr>
        <w:t>er</w:t>
      </w:r>
      <w:r w:rsidR="00D41C2A">
        <w:rPr>
          <w:rFonts w:cstheme="minorHAnsi"/>
          <w:lang w:val="de-DE"/>
        </w:rPr>
        <w:t xml:space="preserve"> vernetztes </w:t>
      </w:r>
      <w:proofErr w:type="spellStart"/>
      <w:r w:rsidR="00B5357C">
        <w:rPr>
          <w:rFonts w:cstheme="minorHAnsi"/>
          <w:lang w:val="de-DE"/>
        </w:rPr>
        <w:t>l</w:t>
      </w:r>
      <w:r w:rsidR="00D41C2A">
        <w:rPr>
          <w:rFonts w:cstheme="minorHAnsi"/>
          <w:lang w:val="de-DE"/>
        </w:rPr>
        <w:t>akunar-</w:t>
      </w:r>
      <w:r w:rsidR="00B5357C">
        <w:rPr>
          <w:rFonts w:cstheme="minorHAnsi"/>
          <w:lang w:val="de-DE"/>
        </w:rPr>
        <w:t>k</w:t>
      </w:r>
      <w:r w:rsidR="00D41C2A">
        <w:rPr>
          <w:rFonts w:cstheme="minorHAnsi"/>
          <w:lang w:val="de-DE"/>
        </w:rPr>
        <w:t>analikuläres</w:t>
      </w:r>
      <w:proofErr w:type="spellEnd"/>
      <w:r w:rsidR="00D41C2A">
        <w:rPr>
          <w:rFonts w:cstheme="minorHAnsi"/>
          <w:lang w:val="de-DE"/>
        </w:rPr>
        <w:t xml:space="preserve"> Netzwerk</w:t>
      </w:r>
      <w:r w:rsidR="00F2654B">
        <w:rPr>
          <w:rFonts w:cstheme="minorHAnsi"/>
          <w:lang w:val="de-DE"/>
        </w:rPr>
        <w:t xml:space="preserve">, während in </w:t>
      </w:r>
      <w:r w:rsidR="00D41C2A">
        <w:rPr>
          <w:rFonts w:cstheme="minorHAnsi"/>
          <w:lang w:val="de-DE"/>
        </w:rPr>
        <w:t>Regionen mit vermehrte</w:t>
      </w:r>
      <w:r w:rsidR="00F2654B">
        <w:rPr>
          <w:rFonts w:cstheme="minorHAnsi"/>
          <w:lang w:val="de-DE"/>
        </w:rPr>
        <w:t>m</w:t>
      </w:r>
      <w:r w:rsidR="00D41C2A">
        <w:rPr>
          <w:rFonts w:cstheme="minorHAnsi"/>
          <w:lang w:val="de-DE"/>
        </w:rPr>
        <w:t xml:space="preserve"> Knoch</w:t>
      </w:r>
      <w:r w:rsidR="00F2654B">
        <w:rPr>
          <w:rFonts w:cstheme="minorHAnsi"/>
          <w:lang w:val="de-DE"/>
        </w:rPr>
        <w:t>e</w:t>
      </w:r>
      <w:r w:rsidR="00D41C2A">
        <w:rPr>
          <w:rFonts w:cstheme="minorHAnsi"/>
          <w:lang w:val="de-DE"/>
        </w:rPr>
        <w:t>nabbau weniger Gefäß</w:t>
      </w:r>
      <w:r w:rsidR="00B5357C">
        <w:rPr>
          <w:rFonts w:cstheme="minorHAnsi"/>
          <w:lang w:val="de-DE"/>
        </w:rPr>
        <w:t>kanäle</w:t>
      </w:r>
      <w:r w:rsidR="00D41C2A">
        <w:rPr>
          <w:rFonts w:cstheme="minorHAnsi"/>
          <w:lang w:val="de-DE"/>
        </w:rPr>
        <w:t xml:space="preserve"> </w:t>
      </w:r>
      <w:r w:rsidR="00447C30">
        <w:rPr>
          <w:rFonts w:cstheme="minorHAnsi"/>
          <w:lang w:val="de-DE"/>
        </w:rPr>
        <w:t xml:space="preserve">im kortikalen Knochen </w:t>
      </w:r>
      <w:r w:rsidR="00D41C2A">
        <w:rPr>
          <w:rFonts w:cstheme="minorHAnsi"/>
          <w:lang w:val="de-DE"/>
        </w:rPr>
        <w:t xml:space="preserve">und mehr </w:t>
      </w:r>
      <w:r w:rsidR="00F2654B">
        <w:rPr>
          <w:rFonts w:cstheme="minorHAnsi"/>
          <w:lang w:val="de-DE"/>
        </w:rPr>
        <w:t xml:space="preserve">leere </w:t>
      </w:r>
      <w:proofErr w:type="spellStart"/>
      <w:r w:rsidR="00F2654B">
        <w:rPr>
          <w:rFonts w:cstheme="minorHAnsi"/>
          <w:lang w:val="de-DE"/>
        </w:rPr>
        <w:t>Osteozytenl</w:t>
      </w:r>
      <w:r w:rsidR="00D41C2A">
        <w:rPr>
          <w:rFonts w:cstheme="minorHAnsi"/>
          <w:lang w:val="de-DE"/>
        </w:rPr>
        <w:t>akunen</w:t>
      </w:r>
      <w:proofErr w:type="spellEnd"/>
      <w:r w:rsidR="00D41C2A">
        <w:rPr>
          <w:rFonts w:cstheme="minorHAnsi"/>
          <w:lang w:val="de-DE"/>
        </w:rPr>
        <w:t xml:space="preserve"> ohne Zellen </w:t>
      </w:r>
      <w:r w:rsidR="00C15DF0">
        <w:rPr>
          <w:rFonts w:cstheme="minorHAnsi"/>
          <w:lang w:val="de-DE"/>
        </w:rPr>
        <w:t>zu finden waren</w:t>
      </w:r>
      <w:r w:rsidR="00D41C2A">
        <w:rPr>
          <w:rFonts w:cstheme="minorHAnsi"/>
          <w:lang w:val="de-DE"/>
        </w:rPr>
        <w:t xml:space="preserve">. Diese Ergebnisse weisen darauf hin, dass Knochenmetastasen eine </w:t>
      </w:r>
      <w:proofErr w:type="spellStart"/>
      <w:r w:rsidR="00B5357C">
        <w:rPr>
          <w:rFonts w:cstheme="minorHAnsi"/>
          <w:lang w:val="de-DE"/>
        </w:rPr>
        <w:t>dysregulierende</w:t>
      </w:r>
      <w:proofErr w:type="spellEnd"/>
      <w:r w:rsidR="00B5357C">
        <w:rPr>
          <w:rFonts w:cstheme="minorHAnsi"/>
          <w:lang w:val="de-DE"/>
        </w:rPr>
        <w:t xml:space="preserve"> </w:t>
      </w:r>
      <w:r w:rsidR="00D41C2A">
        <w:rPr>
          <w:rFonts w:cstheme="minorHAnsi"/>
          <w:lang w:val="de-DE"/>
        </w:rPr>
        <w:t xml:space="preserve">Rolle </w:t>
      </w:r>
      <w:r w:rsidR="00B5357C">
        <w:rPr>
          <w:rFonts w:cstheme="minorHAnsi"/>
          <w:lang w:val="de-DE"/>
        </w:rPr>
        <w:t xml:space="preserve">für die Knochenumbauprozesse haben, welche schon auf der Ebene des </w:t>
      </w:r>
      <w:proofErr w:type="spellStart"/>
      <w:r w:rsidR="00B5357C">
        <w:rPr>
          <w:rFonts w:cstheme="minorHAnsi"/>
          <w:lang w:val="de-DE"/>
        </w:rPr>
        <w:t>O</w:t>
      </w:r>
      <w:r w:rsidR="00447C30">
        <w:rPr>
          <w:rFonts w:cstheme="minorHAnsi"/>
          <w:lang w:val="de-DE"/>
        </w:rPr>
        <w:t>st</w:t>
      </w:r>
      <w:r w:rsidR="00D41C2A">
        <w:rPr>
          <w:rFonts w:cstheme="minorHAnsi"/>
          <w:lang w:val="de-DE"/>
        </w:rPr>
        <w:t>eozytennetzwerk</w:t>
      </w:r>
      <w:r w:rsidR="00B5357C">
        <w:rPr>
          <w:rFonts w:cstheme="minorHAnsi"/>
          <w:lang w:val="de-DE"/>
        </w:rPr>
        <w:t>es</w:t>
      </w:r>
      <w:proofErr w:type="spellEnd"/>
      <w:r w:rsidR="00D41C2A">
        <w:rPr>
          <w:rFonts w:cstheme="minorHAnsi"/>
          <w:lang w:val="de-DE"/>
        </w:rPr>
        <w:t xml:space="preserve"> </w:t>
      </w:r>
      <w:r w:rsidR="00B5357C">
        <w:rPr>
          <w:rFonts w:cstheme="minorHAnsi"/>
          <w:lang w:val="de-DE"/>
        </w:rPr>
        <w:t xml:space="preserve">zu charakteristischen Veränderungen </w:t>
      </w:r>
      <w:proofErr w:type="gramStart"/>
      <w:r w:rsidR="00B5357C">
        <w:rPr>
          <w:rFonts w:cstheme="minorHAnsi"/>
          <w:lang w:val="de-DE"/>
        </w:rPr>
        <w:t>führ</w:t>
      </w:r>
      <w:r w:rsidR="00C15DF0">
        <w:rPr>
          <w:rFonts w:cstheme="minorHAnsi"/>
          <w:lang w:val="de-DE"/>
        </w:rPr>
        <w:t>t</w:t>
      </w:r>
      <w:proofErr w:type="gramEnd"/>
      <w:r w:rsidR="00C15DF0">
        <w:rPr>
          <w:rFonts w:cstheme="minorHAnsi"/>
          <w:lang w:val="de-DE"/>
        </w:rPr>
        <w:t xml:space="preserve"> und das Potential hat vielfältig</w:t>
      </w:r>
      <w:r w:rsidR="00447C30">
        <w:rPr>
          <w:rFonts w:cstheme="minorHAnsi"/>
          <w:lang w:val="de-DE"/>
        </w:rPr>
        <w:t>e</w:t>
      </w:r>
      <w:r w:rsidR="00C15DF0">
        <w:rPr>
          <w:rFonts w:cstheme="minorHAnsi"/>
          <w:lang w:val="de-DE"/>
        </w:rPr>
        <w:t xml:space="preserve"> </w:t>
      </w:r>
      <w:proofErr w:type="spellStart"/>
      <w:r w:rsidR="00C15DF0">
        <w:rPr>
          <w:rFonts w:cstheme="minorHAnsi"/>
          <w:lang w:val="de-DE"/>
        </w:rPr>
        <w:t>Osteozytenfunktionen</w:t>
      </w:r>
      <w:proofErr w:type="spellEnd"/>
      <w:r w:rsidR="00C15DF0">
        <w:rPr>
          <w:rFonts w:cstheme="minorHAnsi"/>
          <w:lang w:val="de-DE"/>
        </w:rPr>
        <w:t xml:space="preserve"> zu </w:t>
      </w:r>
      <w:r w:rsidR="00447C30">
        <w:rPr>
          <w:rFonts w:cstheme="minorHAnsi"/>
          <w:lang w:val="de-DE"/>
        </w:rPr>
        <w:t>verändern</w:t>
      </w:r>
      <w:r w:rsidR="00C15DF0">
        <w:rPr>
          <w:rFonts w:cstheme="minorHAnsi"/>
          <w:lang w:val="de-DE"/>
        </w:rPr>
        <w:t>.</w:t>
      </w:r>
    </w:p>
    <w:sectPr w:rsidR="002F20D2" w:rsidRPr="00C15DF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6BD"/>
    <w:multiLevelType w:val="multilevel"/>
    <w:tmpl w:val="0F02012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771BB"/>
    <w:multiLevelType w:val="hybridMultilevel"/>
    <w:tmpl w:val="B1E08FC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6297"/>
    <w:multiLevelType w:val="multilevel"/>
    <w:tmpl w:val="F1200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04EDF"/>
    <w:multiLevelType w:val="hybridMultilevel"/>
    <w:tmpl w:val="91C6D522"/>
    <w:lvl w:ilvl="0" w:tplc="15D85CC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B226EA"/>
    <w:multiLevelType w:val="hybridMultilevel"/>
    <w:tmpl w:val="8BEC3D64"/>
    <w:lvl w:ilvl="0" w:tplc="976A5E6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5A38"/>
    <w:multiLevelType w:val="hybridMultilevel"/>
    <w:tmpl w:val="22F6AA86"/>
    <w:lvl w:ilvl="0" w:tplc="85E4F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26C90"/>
    <w:multiLevelType w:val="multilevel"/>
    <w:tmpl w:val="4C80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B29F3"/>
    <w:multiLevelType w:val="multilevel"/>
    <w:tmpl w:val="4C90B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E96BE9"/>
    <w:multiLevelType w:val="multilevel"/>
    <w:tmpl w:val="B45E2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371C98"/>
    <w:multiLevelType w:val="hybridMultilevel"/>
    <w:tmpl w:val="59DCA582"/>
    <w:lvl w:ilvl="0" w:tplc="F96C2FE2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74953876"/>
    <w:multiLevelType w:val="multilevel"/>
    <w:tmpl w:val="785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17930"/>
    <w:multiLevelType w:val="hybridMultilevel"/>
    <w:tmpl w:val="EB2C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051838">
    <w:abstractNumId w:val="5"/>
  </w:num>
  <w:num w:numId="2" w16cid:durableId="1723748045">
    <w:abstractNumId w:val="4"/>
  </w:num>
  <w:num w:numId="3" w16cid:durableId="1528058871">
    <w:abstractNumId w:val="8"/>
  </w:num>
  <w:num w:numId="4" w16cid:durableId="1954166315">
    <w:abstractNumId w:val="9"/>
  </w:num>
  <w:num w:numId="5" w16cid:durableId="1494177017">
    <w:abstractNumId w:val="11"/>
  </w:num>
  <w:num w:numId="6" w16cid:durableId="194733967">
    <w:abstractNumId w:val="7"/>
  </w:num>
  <w:num w:numId="7" w16cid:durableId="709040248">
    <w:abstractNumId w:val="10"/>
  </w:num>
  <w:num w:numId="8" w16cid:durableId="2029717250">
    <w:abstractNumId w:val="2"/>
  </w:num>
  <w:num w:numId="9" w16cid:durableId="1965039689">
    <w:abstractNumId w:val="6"/>
  </w:num>
  <w:num w:numId="10" w16cid:durableId="1208951407">
    <w:abstractNumId w:val="1"/>
  </w:num>
  <w:num w:numId="11" w16cid:durableId="1030688067">
    <w:abstractNumId w:val="0"/>
  </w:num>
  <w:num w:numId="12" w16cid:durableId="206032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7E"/>
    <w:rsid w:val="00047F99"/>
    <w:rsid w:val="002F20D2"/>
    <w:rsid w:val="00447C30"/>
    <w:rsid w:val="00806413"/>
    <w:rsid w:val="00A8537E"/>
    <w:rsid w:val="00B5357C"/>
    <w:rsid w:val="00C15DF0"/>
    <w:rsid w:val="00D41C2A"/>
    <w:rsid w:val="00F2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963C5"/>
  <w15:chartTrackingRefBased/>
  <w15:docId w15:val="{0E0FB9BC-6918-432C-A0FE-02DDE10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7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3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3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85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37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37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7E"/>
    <w:rPr>
      <w:rFonts w:ascii="Tahoma" w:eastAsiaTheme="minorEastAsia" w:hAnsi="Tahoma" w:cs="Tahoma"/>
      <w:sz w:val="16"/>
      <w:szCs w:val="16"/>
    </w:rPr>
  </w:style>
  <w:style w:type="table" w:customStyle="1" w:styleId="LightShading3">
    <w:name w:val="Light Shading3"/>
    <w:basedOn w:val="TableNormal"/>
    <w:next w:val="LightShading"/>
    <w:uiPriority w:val="60"/>
    <w:rsid w:val="00A8537E"/>
    <w:pPr>
      <w:spacing w:after="0" w:line="240" w:lineRule="auto"/>
    </w:pPr>
    <w:rPr>
      <w:rFonts w:ascii="Calibri" w:eastAsiaTheme="minorEastAsia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A8537E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4">
    <w:name w:val="Light Shading4"/>
    <w:basedOn w:val="TableNormal"/>
    <w:next w:val="LightShading"/>
    <w:uiPriority w:val="60"/>
    <w:rsid w:val="00A8537E"/>
    <w:pPr>
      <w:spacing w:after="0" w:line="240" w:lineRule="auto"/>
    </w:pPr>
    <w:rPr>
      <w:rFonts w:ascii="Calibri" w:eastAsiaTheme="minorEastAsia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8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85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7E"/>
    <w:rPr>
      <w:rFonts w:eastAsiaTheme="minorEastAsia"/>
    </w:rPr>
  </w:style>
  <w:style w:type="character" w:styleId="LineNumber">
    <w:name w:val="line number"/>
    <w:basedOn w:val="DefaultParagraphFont"/>
    <w:uiPriority w:val="99"/>
    <w:semiHidden/>
    <w:unhideWhenUsed/>
    <w:rsid w:val="00A8537E"/>
  </w:style>
  <w:style w:type="character" w:styleId="Hyperlink">
    <w:name w:val="Hyperlink"/>
    <w:basedOn w:val="DefaultParagraphFont"/>
    <w:uiPriority w:val="99"/>
    <w:unhideWhenUsed/>
    <w:rsid w:val="00A853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3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53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ghtShading41">
    <w:name w:val="Light Shading41"/>
    <w:basedOn w:val="TableNormal"/>
    <w:next w:val="LightShading"/>
    <w:uiPriority w:val="60"/>
    <w:rsid w:val="00A8537E"/>
    <w:pPr>
      <w:spacing w:after="0" w:line="240" w:lineRule="auto"/>
    </w:pPr>
    <w:rPr>
      <w:rFonts w:ascii="Calibri" w:eastAsiaTheme="minorEastAsia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A853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8537E"/>
  </w:style>
  <w:style w:type="table" w:styleId="TableGrid">
    <w:name w:val="Table Grid"/>
    <w:basedOn w:val="TableNormal"/>
    <w:uiPriority w:val="59"/>
    <w:rsid w:val="00A8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8537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A853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Title1">
    <w:name w:val="Title1"/>
    <w:basedOn w:val="Normal"/>
    <w:rsid w:val="00A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A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A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A8537E"/>
  </w:style>
  <w:style w:type="paragraph" w:styleId="Revision">
    <w:name w:val="Revision"/>
    <w:hidden/>
    <w:uiPriority w:val="99"/>
    <w:semiHidden/>
    <w:rsid w:val="00A8537E"/>
    <w:pPr>
      <w:spacing w:after="0" w:line="240" w:lineRule="auto"/>
    </w:pPr>
    <w:rPr>
      <w:rFonts w:eastAsiaTheme="minorEastAsia"/>
    </w:rPr>
  </w:style>
  <w:style w:type="paragraph" w:customStyle="1" w:styleId="Title2">
    <w:name w:val="Title2"/>
    <w:basedOn w:val="Normal"/>
    <w:rsid w:val="00A8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A8537E"/>
  </w:style>
  <w:style w:type="character" w:styleId="Strong">
    <w:name w:val="Strong"/>
    <w:basedOn w:val="DefaultParagraphFont"/>
    <w:uiPriority w:val="22"/>
    <w:qFormat/>
    <w:rsid w:val="00A8537E"/>
    <w:rPr>
      <w:b/>
      <w:bCs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8537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8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Jähn-Rickert</dc:creator>
  <cp:keywords/>
  <dc:description/>
  <cp:lastModifiedBy>Katharina Jähn-Rickert</cp:lastModifiedBy>
  <cp:revision>2</cp:revision>
  <dcterms:created xsi:type="dcterms:W3CDTF">2022-11-19T20:33:00Z</dcterms:created>
  <dcterms:modified xsi:type="dcterms:W3CDTF">2022-11-19T20:33:00Z</dcterms:modified>
</cp:coreProperties>
</file>